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00E" w:rsidRDefault="0075600E" w:rsidP="0075600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600E" w:rsidRPr="00E233C0" w:rsidRDefault="0075600E" w:rsidP="0075600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600E" w:rsidRDefault="0075600E" w:rsidP="0075600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600E" w:rsidRPr="00E233C0" w:rsidRDefault="0075600E" w:rsidP="0075600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233C0">
        <w:rPr>
          <w:rFonts w:ascii="Times New Roman" w:hAnsi="Times New Roman" w:cs="Times New Roman"/>
          <w:b/>
          <w:sz w:val="24"/>
          <w:szCs w:val="24"/>
        </w:rPr>
        <w:t>ПРОТОКОЛ № 3</w:t>
      </w:r>
      <w:r>
        <w:rPr>
          <w:rFonts w:ascii="Times New Roman" w:hAnsi="Times New Roman" w:cs="Times New Roman"/>
          <w:b/>
          <w:sz w:val="24"/>
          <w:szCs w:val="24"/>
        </w:rPr>
        <w:t>95</w:t>
      </w:r>
    </w:p>
    <w:p w:rsidR="0075600E" w:rsidRPr="00E233C0" w:rsidRDefault="0075600E" w:rsidP="0075600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600E" w:rsidRPr="00E233C0" w:rsidRDefault="0075600E" w:rsidP="0075600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75600E" w:rsidRPr="00E233C0" w:rsidRDefault="0075600E" w:rsidP="0075600E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600E" w:rsidRPr="00E233C0" w:rsidRDefault="0075600E" w:rsidP="0075600E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ПРЕДСЕДАТЕЛ:</w:t>
      </w:r>
    </w:p>
    <w:p w:rsidR="0075600E" w:rsidRPr="00E233C0" w:rsidRDefault="0075600E" w:rsidP="0075600E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Росен Карадимов</w:t>
      </w:r>
    </w:p>
    <w:p w:rsidR="0075600E" w:rsidRPr="00E233C0" w:rsidRDefault="0075600E" w:rsidP="0075600E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600E" w:rsidRPr="00E233C0" w:rsidRDefault="0075600E" w:rsidP="0075600E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ЗАМ.-ПРЕДСЕДАТЕЛ:</w:t>
      </w:r>
    </w:p>
    <w:p w:rsidR="0075600E" w:rsidRPr="00E233C0" w:rsidRDefault="0075600E" w:rsidP="0075600E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Радомир Чолаков</w:t>
      </w:r>
    </w:p>
    <w:p w:rsidR="0075600E" w:rsidRPr="00E233C0" w:rsidRDefault="0075600E" w:rsidP="0075600E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600E" w:rsidRPr="00E233C0" w:rsidRDefault="0075600E" w:rsidP="0075600E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ЧЛЕНОВЕ:</w:t>
      </w:r>
    </w:p>
    <w:p w:rsidR="0075600E" w:rsidRPr="00E233C0" w:rsidRDefault="0075600E" w:rsidP="0075600E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Валерия Герова</w:t>
      </w:r>
    </w:p>
    <w:p w:rsidR="0075600E" w:rsidRPr="00E233C0" w:rsidRDefault="0075600E" w:rsidP="0075600E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Емилия Колева </w:t>
      </w:r>
    </w:p>
    <w:p w:rsidR="0075600E" w:rsidRPr="00E233C0" w:rsidRDefault="0075600E" w:rsidP="0075600E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Жельо Бойчев</w:t>
      </w:r>
    </w:p>
    <w:p w:rsidR="0075600E" w:rsidRPr="00E233C0" w:rsidRDefault="0075600E" w:rsidP="0075600E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Мирослава Христова</w:t>
      </w:r>
    </w:p>
    <w:p w:rsidR="0075600E" w:rsidRPr="00E233C0" w:rsidRDefault="0075600E" w:rsidP="0075600E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5600E" w:rsidRPr="00E233C0" w:rsidRDefault="0075600E" w:rsidP="0075600E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при протоколист Захари Сръндев, разгледа в закрито заседание, проведено на 16.04.2026 г., докладна записка по КЗК-</w:t>
      </w:r>
      <w:r>
        <w:rPr>
          <w:rFonts w:ascii="Times New Roman" w:eastAsia="Calibri" w:hAnsi="Times New Roman" w:cs="Times New Roman"/>
          <w:sz w:val="24"/>
          <w:szCs w:val="24"/>
        </w:rPr>
        <w:t>286/</w:t>
      </w: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2026 г., с наблюдаващ проучването член на КЗК </w:t>
      </w:r>
      <w:r>
        <w:rPr>
          <w:rFonts w:ascii="Times New Roman" w:eastAsia="Calibri" w:hAnsi="Times New Roman" w:cs="Times New Roman"/>
          <w:sz w:val="24"/>
          <w:szCs w:val="24"/>
        </w:rPr>
        <w:t>Жельо Бойчев</w:t>
      </w:r>
      <w:r w:rsidRPr="00E233C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5600E" w:rsidRPr="00E233C0" w:rsidRDefault="0075600E" w:rsidP="0075600E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5600E" w:rsidRPr="0075600E" w:rsidRDefault="0075600E" w:rsidP="0075600E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Pr="0075600E">
        <w:rPr>
          <w:rFonts w:ascii="Times New Roman" w:eastAsia="Calibri" w:hAnsi="Times New Roman" w:cs="Times New Roman"/>
          <w:sz w:val="24"/>
          <w:szCs w:val="24"/>
        </w:rPr>
        <w:t>основание чл. 205, ал. 3 и ал. 4, във връзка с 205, ал. 1 и ал. 2 от ЗОП Комисия за защита на конкуренцията</w:t>
      </w:r>
    </w:p>
    <w:p w:rsidR="0075600E" w:rsidRPr="0075600E" w:rsidRDefault="0075600E" w:rsidP="00B9397F">
      <w:pPr>
        <w:spacing w:after="200" w:line="276" w:lineRule="auto"/>
        <w:ind w:left="-426" w:right="-284" w:firstLine="710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75600E">
        <w:rPr>
          <w:rFonts w:ascii="Times New Roman" w:eastAsia="Calibri" w:hAnsi="Times New Roman" w:cs="Times New Roman"/>
          <w:sz w:val="24"/>
          <w:szCs w:val="24"/>
        </w:rPr>
        <w:t>О П Р Е Д Е Л И:</w:t>
      </w:r>
    </w:p>
    <w:p w:rsidR="0075600E" w:rsidRPr="0075600E" w:rsidRDefault="0075600E" w:rsidP="0075600E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00E">
        <w:rPr>
          <w:rFonts w:ascii="Times New Roman" w:eastAsia="Calibri" w:hAnsi="Times New Roman" w:cs="Times New Roman"/>
          <w:sz w:val="24"/>
          <w:szCs w:val="24"/>
        </w:rPr>
        <w:t>ОСТАВЯ БЕЗ УВАЖЕНИЕ искането на възложителя за допускане на предварително изпълнение на Решение № D 53355301 от 06.03.2026г. на кмета на община Перущица за класиране на участниците и определяне на изпълнител на обществена поръчка с предмет: „Инженеринг - проектиране, изпълнение на СМР и упражняване на авторски надзор за строеж „Основен ремонт на Народно читалище „Просвета-1862“, гр. Перущица“, открита с Решение № F775814 от 26.11.2025г. на възложителя. Процедурата е с уникален № 00448-2025-0030 в ЦАИС ЕОП.</w:t>
      </w:r>
    </w:p>
    <w:p w:rsidR="0075600E" w:rsidRDefault="0075600E" w:rsidP="0075600E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75600E">
        <w:rPr>
          <w:rFonts w:ascii="Times New Roman" w:eastAsia="Calibri" w:hAnsi="Times New Roman" w:cs="Times New Roman"/>
          <w:sz w:val="24"/>
          <w:szCs w:val="24"/>
        </w:rPr>
        <w:t>Определението подлежи на обжалване пред тричленен състав на Върховния административен съд в 3-дневен срок от съобщаването му на страните.</w:t>
      </w:r>
    </w:p>
    <w:p w:rsidR="0075600E" w:rsidRPr="00E233C0" w:rsidRDefault="0075600E" w:rsidP="0075600E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 xml:space="preserve">Гласували „за“ 6 </w:t>
      </w:r>
    </w:p>
    <w:p w:rsidR="0075600E" w:rsidRDefault="0075600E" w:rsidP="0075600E">
      <w:pPr>
        <w:spacing w:after="0" w:line="276" w:lineRule="auto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600E" w:rsidRPr="00E233C0" w:rsidRDefault="0075600E" w:rsidP="0075600E">
      <w:pPr>
        <w:spacing w:after="0" w:line="276" w:lineRule="auto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600E" w:rsidRPr="00E233C0" w:rsidRDefault="0075600E" w:rsidP="0075600E">
      <w:pPr>
        <w:spacing w:after="0" w:line="276" w:lineRule="auto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5600E" w:rsidRPr="00E233C0" w:rsidRDefault="0075600E" w:rsidP="0075600E">
      <w:pPr>
        <w:spacing w:after="0" w:line="276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600E" w:rsidRPr="00E233C0" w:rsidRDefault="0075600E" w:rsidP="0075600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(Росен Карадимов)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</w:p>
    <w:p w:rsidR="0075600E" w:rsidRPr="00E233C0" w:rsidRDefault="0075600E" w:rsidP="0075600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5600E" w:rsidRPr="00E233C0" w:rsidRDefault="0075600E" w:rsidP="0075600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0117" w:rsidRDefault="0075600E" w:rsidP="0075600E">
      <w:pPr>
        <w:spacing w:after="0" w:line="276" w:lineRule="auto"/>
        <w:ind w:firstLine="708"/>
        <w:jc w:val="both"/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sectPr w:rsidR="00C20117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00E"/>
    <w:rsid w:val="0075600E"/>
    <w:rsid w:val="00B9397F"/>
    <w:rsid w:val="00C2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F7E283-E5FB-44F3-AE64-F2BB70354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0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1090</Characters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2026-04-24T06:34:00Z</dcterms:created>
  <dcterms:modified xsi:type="dcterms:W3CDTF">2026-04-24T06:34:00Z</dcterms:modified>
</cp:coreProperties>
</file>